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070A" w14:textId="0F408D3C" w:rsidR="278A73A5" w:rsidRDefault="278A73A5" w:rsidP="278A73A5">
      <w:pPr>
        <w:ind w:left="1440"/>
        <w:rPr>
          <w:rFonts w:ascii="Times New Roman" w:eastAsia="Times New Roman" w:hAnsi="Times New Roman" w:cs="Times New Roman"/>
          <w:b/>
          <w:bCs/>
          <w:color w:val="000000" w:themeColor="text1"/>
          <w:sz w:val="24"/>
          <w:szCs w:val="24"/>
        </w:rPr>
      </w:pPr>
      <w:r w:rsidRPr="278A73A5">
        <w:rPr>
          <w:rFonts w:ascii="Times New Roman" w:eastAsia="Times New Roman" w:hAnsi="Times New Roman" w:cs="Times New Roman"/>
          <w:b/>
          <w:bCs/>
          <w:color w:val="000000" w:themeColor="text1"/>
          <w:sz w:val="24"/>
          <w:szCs w:val="24"/>
        </w:rPr>
        <w:t>Military Intelligence Museum Trustees Meeting 12July2019 Précis Notes</w:t>
      </w:r>
    </w:p>
    <w:p w14:paraId="6F11DAF3" w14:textId="7F71D6C6" w:rsidR="007A269A" w:rsidRDefault="278A73A5" w:rsidP="278A73A5">
      <w:pPr>
        <w:rPr>
          <w:rFonts w:ascii="Times New Roman" w:eastAsia="Times New Roman" w:hAnsi="Times New Roman" w:cs="Times New Roman"/>
          <w:color w:val="000000" w:themeColor="text1"/>
          <w:sz w:val="24"/>
          <w:szCs w:val="24"/>
        </w:rPr>
      </w:pPr>
      <w:r w:rsidRPr="278A73A5">
        <w:rPr>
          <w:rFonts w:ascii="Times New Roman" w:eastAsia="Times New Roman" w:hAnsi="Times New Roman" w:cs="Times New Roman"/>
          <w:color w:val="000000" w:themeColor="text1"/>
          <w:sz w:val="24"/>
          <w:szCs w:val="24"/>
        </w:rPr>
        <w:t xml:space="preserve">5. The following decisions made out of committee, were approved: </w:t>
      </w:r>
      <w:r w:rsidR="00DE325A">
        <w:br/>
      </w:r>
      <w:r w:rsidRPr="278A73A5">
        <w:rPr>
          <w:rFonts w:ascii="Times New Roman" w:eastAsia="Times New Roman" w:hAnsi="Times New Roman" w:cs="Times New Roman"/>
          <w:color w:val="000000" w:themeColor="text1"/>
          <w:sz w:val="24"/>
          <w:szCs w:val="24"/>
        </w:rPr>
        <w:t xml:space="preserve">The Selection Panel’s recommendation that Mr Alistair Sommerlad be the next Chair of Trustees. </w:t>
      </w:r>
      <w:r w:rsidR="00DE325A">
        <w:br/>
      </w:r>
      <w:r w:rsidRPr="278A73A5">
        <w:rPr>
          <w:rFonts w:ascii="Times New Roman" w:eastAsia="Times New Roman" w:hAnsi="Times New Roman" w:cs="Times New Roman"/>
          <w:color w:val="000000" w:themeColor="text1"/>
          <w:sz w:val="24"/>
          <w:szCs w:val="24"/>
        </w:rPr>
        <w:t xml:space="preserve">The Chairman then proposed that Mr Alistair Sommerlad be elected as a trustee to </w:t>
      </w:r>
      <w:r w:rsidR="00DE325A">
        <w:br/>
      </w:r>
      <w:r w:rsidRPr="278A73A5">
        <w:rPr>
          <w:rFonts w:ascii="Times New Roman" w:eastAsia="Times New Roman" w:hAnsi="Times New Roman" w:cs="Times New Roman"/>
          <w:color w:val="000000" w:themeColor="text1"/>
          <w:sz w:val="24"/>
          <w:szCs w:val="24"/>
        </w:rPr>
        <w:t>the Boards of MIM and MMI. This was seconded.</w:t>
      </w:r>
      <w:r w:rsidR="00DE325A">
        <w:br/>
      </w:r>
      <w:r w:rsidRPr="278A73A5">
        <w:rPr>
          <w:rFonts w:ascii="Times New Roman" w:eastAsia="Times New Roman" w:hAnsi="Times New Roman" w:cs="Times New Roman"/>
          <w:color w:val="000000" w:themeColor="text1"/>
          <w:sz w:val="24"/>
          <w:szCs w:val="24"/>
        </w:rPr>
        <w:t>Decision. To elect Mr Sommerlad as a trustee to the MIM and MMI boards.  Carried unanimously.</w:t>
      </w:r>
    </w:p>
    <w:p w14:paraId="12052048" w14:textId="3154A72D" w:rsidR="007A269A" w:rsidRDefault="119830BD" w:rsidP="119830BD">
      <w:pPr>
        <w:rPr>
          <w:rFonts w:ascii="Times New Roman" w:eastAsia="Times New Roman" w:hAnsi="Times New Roman" w:cs="Times New Roman"/>
          <w:color w:val="000000" w:themeColor="text1"/>
          <w:sz w:val="24"/>
          <w:szCs w:val="24"/>
        </w:rPr>
      </w:pPr>
      <w:r w:rsidRPr="119830BD">
        <w:rPr>
          <w:rFonts w:ascii="Times New Roman" w:eastAsia="Times New Roman" w:hAnsi="Times New Roman" w:cs="Times New Roman"/>
          <w:color w:val="000000" w:themeColor="text1"/>
          <w:sz w:val="24"/>
          <w:szCs w:val="24"/>
        </w:rPr>
        <w:t xml:space="preserve">24. The Committee had agreed that the following six steps needed to be taken before fundraising could start in earnest: </w:t>
      </w:r>
      <w:r w:rsidR="00DE325A">
        <w:br/>
      </w:r>
      <w:r w:rsidRPr="119830BD">
        <w:rPr>
          <w:rFonts w:ascii="Times New Roman" w:eastAsia="Times New Roman" w:hAnsi="Times New Roman" w:cs="Times New Roman"/>
          <w:color w:val="000000" w:themeColor="text1"/>
          <w:sz w:val="24"/>
          <w:szCs w:val="24"/>
        </w:rPr>
        <w:t>a. Formal option to lease obtained.</w:t>
      </w:r>
      <w:r w:rsidR="00DE325A">
        <w:br/>
      </w:r>
      <w:r w:rsidRPr="119830BD">
        <w:rPr>
          <w:rFonts w:ascii="Times New Roman" w:eastAsia="Times New Roman" w:hAnsi="Times New Roman" w:cs="Times New Roman"/>
          <w:color w:val="000000" w:themeColor="text1"/>
          <w:sz w:val="24"/>
          <w:szCs w:val="24"/>
        </w:rPr>
        <w:t>b. Guardroom/Gatehouse refurbished.</w:t>
      </w:r>
      <w:r w:rsidR="00DE325A">
        <w:br/>
      </w:r>
      <w:r w:rsidRPr="119830BD">
        <w:rPr>
          <w:rFonts w:ascii="Times New Roman" w:eastAsia="Times New Roman" w:hAnsi="Times New Roman" w:cs="Times New Roman"/>
          <w:color w:val="000000" w:themeColor="text1"/>
          <w:sz w:val="24"/>
          <w:szCs w:val="24"/>
        </w:rPr>
        <w:t>c. Planning permission in place.</w:t>
      </w:r>
      <w:r w:rsidR="00DE325A">
        <w:br/>
      </w:r>
      <w:r w:rsidRPr="119830BD">
        <w:rPr>
          <w:rFonts w:ascii="Times New Roman" w:eastAsia="Times New Roman" w:hAnsi="Times New Roman" w:cs="Times New Roman"/>
          <w:color w:val="000000" w:themeColor="text1"/>
          <w:sz w:val="24"/>
          <w:szCs w:val="24"/>
        </w:rPr>
        <w:t>d. Trading Company initiated.</w:t>
      </w:r>
      <w:r w:rsidR="00DE325A">
        <w:br/>
      </w:r>
      <w:r w:rsidRPr="119830BD">
        <w:rPr>
          <w:rFonts w:ascii="Times New Roman" w:eastAsia="Times New Roman" w:hAnsi="Times New Roman" w:cs="Times New Roman"/>
          <w:color w:val="000000" w:themeColor="text1"/>
          <w:sz w:val="24"/>
          <w:szCs w:val="24"/>
        </w:rPr>
        <w:t>e. Fundraising strategy in place.</w:t>
      </w:r>
      <w:r w:rsidR="00DE325A">
        <w:br/>
      </w:r>
      <w:r w:rsidRPr="119830BD">
        <w:rPr>
          <w:rFonts w:ascii="Times New Roman" w:eastAsia="Times New Roman" w:hAnsi="Times New Roman" w:cs="Times New Roman"/>
          <w:color w:val="000000" w:themeColor="text1"/>
          <w:sz w:val="24"/>
          <w:szCs w:val="24"/>
        </w:rPr>
        <w:t>f. Appropriate brochure/leaflet created.</w:t>
      </w:r>
    </w:p>
    <w:p w14:paraId="5F79ED58" w14:textId="0D62AA2E" w:rsidR="007A269A" w:rsidRDefault="119830BD" w:rsidP="119830BD">
      <w:pPr>
        <w:rPr>
          <w:rFonts w:ascii="Times New Roman" w:eastAsia="Times New Roman" w:hAnsi="Times New Roman" w:cs="Times New Roman"/>
          <w:color w:val="000000" w:themeColor="text1"/>
          <w:sz w:val="24"/>
          <w:szCs w:val="24"/>
        </w:rPr>
      </w:pPr>
      <w:r w:rsidRPr="119830BD">
        <w:rPr>
          <w:rFonts w:ascii="Times New Roman" w:eastAsia="Times New Roman" w:hAnsi="Times New Roman" w:cs="Times New Roman"/>
          <w:color w:val="000000" w:themeColor="text1"/>
          <w:sz w:val="24"/>
          <w:szCs w:val="24"/>
        </w:rPr>
        <w:t>28. Meeting advised that the 80th anniversary of PWE at Milton Bryan was 2022 and this would be a target date for an event or the opening of the Museum.</w:t>
      </w:r>
      <w:r w:rsidR="00DE325A">
        <w:br/>
      </w:r>
      <w:r w:rsidRPr="119830BD">
        <w:rPr>
          <w:rFonts w:ascii="Times New Roman" w:eastAsia="Times New Roman" w:hAnsi="Times New Roman" w:cs="Times New Roman"/>
          <w:color w:val="000000" w:themeColor="text1"/>
          <w:sz w:val="24"/>
          <w:szCs w:val="24"/>
        </w:rPr>
        <w:t>29. Meeting advised it had secured the free services of two former BBC cameramen who would undertake filming and currently a draft script was been worked up for a short promotional video. As part of the 80th Anniversary of the Corps in 2020 there was an intention to interview veterans, which may provide podcasts.</w:t>
      </w:r>
    </w:p>
    <w:p w14:paraId="11B58456" w14:textId="2AAC78A6" w:rsidR="007A269A" w:rsidRDefault="119830BD" w:rsidP="119830BD">
      <w:r w:rsidRPr="119830BD">
        <w:rPr>
          <w:rFonts w:ascii="Times New Roman" w:eastAsia="Times New Roman" w:hAnsi="Times New Roman" w:cs="Times New Roman"/>
          <w:color w:val="000000" w:themeColor="text1"/>
          <w:sz w:val="24"/>
          <w:szCs w:val="24"/>
        </w:rPr>
        <w:t>30. The Chairman advised that the Business Plan was very close to completion and fundraising activity would support this plan.</w:t>
      </w:r>
    </w:p>
    <w:p w14:paraId="4C3F43F9" w14:textId="67C1B8A5" w:rsidR="007A269A" w:rsidRDefault="119830BD" w:rsidP="119830BD">
      <w:r w:rsidRPr="119830BD">
        <w:rPr>
          <w:rFonts w:ascii="Times New Roman" w:eastAsia="Times New Roman" w:hAnsi="Times New Roman" w:cs="Times New Roman"/>
          <w:color w:val="000000" w:themeColor="text1"/>
          <w:sz w:val="24"/>
          <w:szCs w:val="24"/>
        </w:rPr>
        <w:t>31. The Chairman stated that two changes to the curtilage at the Milton Bryan site, in respect of the Guardhouse and the road, still needed to be agreed by Bedford Estates. Once the Guardhouse was within the curtilage then planning permission would be sought from Central Bedfordshire Council to enable refurbishment, it would then be possible to provide information to the Parish.</w:t>
      </w:r>
    </w:p>
    <w:p w14:paraId="0C9BAAC3" w14:textId="4125BBB3" w:rsidR="007A269A" w:rsidRDefault="119830BD" w:rsidP="119830BD">
      <w:pPr>
        <w:rPr>
          <w:rFonts w:ascii="Times New Roman" w:eastAsia="Times New Roman" w:hAnsi="Times New Roman" w:cs="Times New Roman"/>
          <w:color w:val="000000" w:themeColor="text1"/>
          <w:sz w:val="24"/>
          <w:szCs w:val="24"/>
        </w:rPr>
      </w:pPr>
      <w:r w:rsidRPr="119830BD">
        <w:rPr>
          <w:rFonts w:ascii="Times New Roman" w:eastAsia="Times New Roman" w:hAnsi="Times New Roman" w:cs="Times New Roman"/>
          <w:color w:val="000000" w:themeColor="text1"/>
          <w:sz w:val="24"/>
          <w:szCs w:val="24"/>
        </w:rPr>
        <w:t>32. Mr Peel stated that one of the residents near the Guardhouse had expressed concern that some preparation work had been undertaken, apparently without the knowledge of the Estates Manager. Mr Peel requested that if activity was to be carried out they be advised to avoid potential embarrassment and awkwardness. The Chairman explained that there was no wish to cause embarrassment and as Mr Barnard had been unable to attend the meeting it was not possible to check on what had occurred. The Chairman advised that Mr Les Smith was now working with Mr Barnard and hopefully this would ensure that communication problems such as this would be avoided.</w:t>
      </w:r>
    </w:p>
    <w:p w14:paraId="6DE91243" w14:textId="4786AEE4" w:rsidR="007A269A" w:rsidRDefault="119830BD" w:rsidP="119830BD">
      <w:r w:rsidRPr="119830BD">
        <w:rPr>
          <w:rFonts w:ascii="Times New Roman" w:eastAsia="Times New Roman" w:hAnsi="Times New Roman" w:cs="Times New Roman"/>
          <w:color w:val="000000" w:themeColor="text1"/>
          <w:sz w:val="24"/>
          <w:szCs w:val="24"/>
        </w:rPr>
        <w:t>33. Mr Peel also advised that residents had raised concerns with Mr John Barker, the new Central Bedfordshire councillor, and suggested that a special meeting be held at the Parish which the Councillor would attend and that it would be helpful if representatives from the Board were to be at this meeting.</w:t>
      </w:r>
    </w:p>
    <w:p w14:paraId="6DE2AD3F" w14:textId="25DF9670" w:rsidR="278A73A5" w:rsidRDefault="278A73A5" w:rsidP="278A73A5">
      <w:pPr>
        <w:rPr>
          <w:rFonts w:ascii="Times New Roman" w:eastAsia="Times New Roman" w:hAnsi="Times New Roman" w:cs="Times New Roman"/>
          <w:color w:val="000000" w:themeColor="text1"/>
          <w:sz w:val="24"/>
          <w:szCs w:val="24"/>
        </w:rPr>
      </w:pPr>
      <w:r w:rsidRPr="278A73A5">
        <w:rPr>
          <w:rFonts w:ascii="Times New Roman" w:eastAsia="Times New Roman" w:hAnsi="Times New Roman" w:cs="Times New Roman"/>
          <w:color w:val="000000" w:themeColor="text1"/>
          <w:sz w:val="24"/>
          <w:szCs w:val="24"/>
        </w:rPr>
        <w:t>34. The Chairman advised that the Milton Bryan Traffic Analysis by Cole Easton had been undertaken but the report not yet been received. The Curator stated that he had received and answered some follow up questions from Cole Easton. Mr Peel asked if a copy of these could be provided for the Parish website. Following some discussion on how best to provide updates it was agreed that the Parish website would be the best vehicle for information to be disseminated.</w:t>
      </w:r>
      <w:r>
        <w:br/>
      </w:r>
      <w:r w:rsidRPr="278A73A5">
        <w:rPr>
          <w:rFonts w:ascii="Times New Roman" w:eastAsia="Times New Roman" w:hAnsi="Times New Roman" w:cs="Times New Roman"/>
          <w:b/>
          <w:bCs/>
          <w:color w:val="000000" w:themeColor="text1"/>
          <w:sz w:val="24"/>
          <w:szCs w:val="24"/>
        </w:rPr>
        <w:t xml:space="preserve">          N.B. </w:t>
      </w:r>
      <w:r w:rsidRPr="278A73A5">
        <w:rPr>
          <w:rFonts w:ascii="Times New Roman" w:eastAsia="Times New Roman" w:hAnsi="Times New Roman" w:cs="Times New Roman"/>
          <w:color w:val="000000" w:themeColor="text1"/>
          <w:sz w:val="24"/>
          <w:szCs w:val="24"/>
        </w:rPr>
        <w:t>For details see - Meeting Notes 12July2019 on Milton Bryan Parish Meeting Website</w:t>
      </w:r>
      <w:r>
        <w:br/>
      </w:r>
    </w:p>
    <w:p w14:paraId="477C5B1A" w14:textId="4D6FB616" w:rsidR="007A269A" w:rsidRDefault="278A73A5" w:rsidP="119830BD">
      <w:pPr>
        <w:rPr>
          <w:rFonts w:ascii="Times New Roman" w:eastAsia="Times New Roman" w:hAnsi="Times New Roman" w:cs="Times New Roman"/>
          <w:color w:val="000000" w:themeColor="text1"/>
          <w:sz w:val="24"/>
          <w:szCs w:val="24"/>
        </w:rPr>
      </w:pPr>
      <w:r w:rsidRPr="278A73A5">
        <w:rPr>
          <w:rFonts w:ascii="Times New Roman" w:eastAsia="Times New Roman" w:hAnsi="Times New Roman" w:cs="Times New Roman"/>
          <w:color w:val="000000" w:themeColor="text1"/>
          <w:sz w:val="16"/>
          <w:szCs w:val="16"/>
        </w:rPr>
        <w:t>27/07/2019 David Peel &amp; Robin Friend</w:t>
      </w:r>
      <w:bookmarkStart w:id="0" w:name="_GoBack"/>
      <w:bookmarkEnd w:id="0"/>
    </w:p>
    <w:p w14:paraId="19171DF3" w14:textId="4B48F060" w:rsidR="007A269A" w:rsidRDefault="007A269A" w:rsidP="119830BD">
      <w:pPr>
        <w:rPr>
          <w:rFonts w:ascii="Times New Roman" w:eastAsia="Times New Roman" w:hAnsi="Times New Roman" w:cs="Times New Roman"/>
          <w:color w:val="000000" w:themeColor="text1"/>
          <w:sz w:val="24"/>
          <w:szCs w:val="24"/>
        </w:rPr>
      </w:pPr>
    </w:p>
    <w:p w14:paraId="5E5787A5" w14:textId="25D80DC5" w:rsidR="007A269A" w:rsidRDefault="119830BD">
      <w:r>
        <w:t xml:space="preserve"> </w:t>
      </w:r>
    </w:p>
    <w:sectPr w:rsidR="007A269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63342D"/>
    <w:rsid w:val="003E6B7D"/>
    <w:rsid w:val="007A269A"/>
    <w:rsid w:val="00DE325A"/>
    <w:rsid w:val="0163342D"/>
    <w:rsid w:val="119830BD"/>
    <w:rsid w:val="278A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342D"/>
  <w15:chartTrackingRefBased/>
  <w15:docId w15:val="{E98F85D5-8772-446C-96C0-A68C129C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Peel</dc:creator>
  <cp:keywords/>
  <dc:description/>
  <cp:lastModifiedBy>Andrew</cp:lastModifiedBy>
  <cp:revision>3</cp:revision>
  <dcterms:created xsi:type="dcterms:W3CDTF">2019-08-07T12:08:00Z</dcterms:created>
  <dcterms:modified xsi:type="dcterms:W3CDTF">2019-08-07T12:08:00Z</dcterms:modified>
</cp:coreProperties>
</file>